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0F0F3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3C9B" w:rsidTr="00423C9B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23C9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3C9B" w:rsidRDefault="00423C9B"/>
              </w:tc>
            </w:tr>
          </w:tbl>
          <w:p w:rsidR="00423C9B" w:rsidRDefault="00423C9B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23C9B">
              <w:trPr>
                <w:jc w:val="center"/>
              </w:trPr>
              <w:tc>
                <w:tcPr>
                  <w:tcW w:w="5000" w:type="pct"/>
                  <w:shd w:val="clear" w:color="auto" w:fill="11113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23C9B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423C9B" w:rsidRDefault="00423C9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Public Feedback Needed for Three Key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PennDOT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 Plans by April 14</w:t>
                        </w:r>
                      </w:p>
                    </w:tc>
                  </w:tr>
                </w:tbl>
                <w:p w:rsidR="00423C9B" w:rsidRDefault="00423C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23C9B" w:rsidRDefault="00423C9B">
            <w:pPr>
              <w:jc w:val="center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423C9B">
              <w:trPr>
                <w:jc w:val="center"/>
              </w:trPr>
              <w:tc>
                <w:tcPr>
                  <w:tcW w:w="2500" w:type="pct"/>
                  <w:shd w:val="clear" w:color="auto" w:fill="CDD7EE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423C9B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423C9B" w:rsidRDefault="00423C9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067CA18C" wp14:editId="7DB43818">
                              <wp:extent cx="2571750" cy="2571750"/>
                              <wp:effectExtent l="0" t="0" r="0" b="0"/>
                              <wp:docPr id="3" name="Picture 3" descr="https://files.constantcontact.com/45fb2f3a401/a0f48302-20dd-4d3d-a619-aeb962e148ae.jp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files.constantcontact.com/45fb2f3a401/a0f48302-20dd-4d3d-a619-aeb962e148a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257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3C9B" w:rsidRDefault="00423C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shd w:val="clear" w:color="auto" w:fill="CDD7EE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423C9B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423C9B" w:rsidRDefault="00423C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PennDOT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invites municipal officials and the public to provide feedback on the 12-Year Program, Long Range Transportation Plan, and the Freight Movement Plan. This year is unprecedented in that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PenDOT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is partnering with the State Transportation Commission to collect feedback on all three initiatives through one Public Survey and Online Public Forum. </w:t>
                        </w:r>
                      </w:p>
                      <w:p w:rsidR="00423C9B" w:rsidRDefault="00423C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  <w:szCs w:val="21"/>
                          </w:rPr>
                          <w:t>﻿</w:t>
                        </w:r>
                      </w:p>
                      <w:p w:rsidR="00423C9B" w:rsidRDefault="00423C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Public Survey</w:t>
                        </w:r>
                      </w:p>
                      <w:p w:rsidR="00423C9B" w:rsidRDefault="00423C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3A17E8"/>
                              <w:sz w:val="21"/>
                              <w:szCs w:val="21"/>
                            </w:rPr>
                            <w:t xml:space="preserve">Take </w:t>
                          </w:r>
                          <w:bookmarkStart w:id="0" w:name="_GoBack"/>
                          <w:bookmarkEnd w:id="0"/>
                          <w:r>
                            <w:rPr>
                              <w:rStyle w:val="Hyperlink"/>
                              <w:rFonts w:ascii="Arial" w:hAnsi="Arial" w:cs="Arial"/>
                              <w:color w:val="3A17E8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3A17E8"/>
                              <w:sz w:val="21"/>
                              <w:szCs w:val="21"/>
                            </w:rPr>
                            <w:t>he Survey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before April 14, 2021.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23C9B" w:rsidRDefault="00423C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423C9B" w:rsidRDefault="00423C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Online Public Forum</w:t>
                        </w:r>
                      </w:p>
                      <w:p w:rsidR="00423C9B" w:rsidRDefault="00423C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Featuring Transportation Secretary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Yassmin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Gramian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, P.E.</w:t>
                        </w:r>
                      </w:p>
                      <w:p w:rsidR="00423C9B" w:rsidRDefault="00423C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Tuesday, March 23 at 6:30 p.m.</w:t>
                        </w:r>
                      </w:p>
                      <w:p w:rsidR="00423C9B" w:rsidRDefault="00423C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3A17E8"/>
                              <w:sz w:val="21"/>
                              <w:szCs w:val="21"/>
                            </w:rPr>
                            <w:t>Register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for free today.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23C9B" w:rsidRDefault="00423C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423C9B" w:rsidRDefault="00423C9B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Please spread the word. The goal is to hear from as many residents and public officials as possible.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3A17E8"/>
                              <w:sz w:val="21"/>
                              <w:szCs w:val="21"/>
                            </w:rPr>
                            <w:t>Visit the website to learn more.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423C9B" w:rsidRDefault="00423C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23C9B" w:rsidRDefault="00423C9B">
            <w:pPr>
              <w:jc w:val="center"/>
              <w:rPr>
                <w:rFonts w:eastAsia="Times New Roman"/>
              </w:rPr>
            </w:pPr>
          </w:p>
        </w:tc>
      </w:tr>
    </w:tbl>
    <w:p w:rsidR="002C674D" w:rsidRDefault="002C674D"/>
    <w:sectPr w:rsidR="002C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9B"/>
    <w:rsid w:val="002C674D"/>
    <w:rsid w:val="004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02698-C802-46A1-A270-9AA98A1D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C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br9d-ma0pd0DclBALGBw8iqo_dAm-D6rt1Fbhom0Ekg6R3epXpJi14Ct25FRkD6vryStf13PJZu9jrq63hb_d6NOS7_7mxxs4FtO2WWmE_rJztj_FQJf3dNWKlmkiwk2O7FVzTUYh8wOE6C7oMZfuqZydeIifCCAJ1Ml-MM7mH-HZsX4IYpX_g==&amp;c=BvpMFMLG2LuLGxzLVbkMfr0Yc-Jgo2m-Z-RKNsivYWS1T9o3rRxESA==&amp;ch=D2beON0ywpKIwLvJgdKcenhabeKlmkPuZiWvnMX3D7qIK1RDkhkVWw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br9d-ma0pd0DclBALGBw8iqo_dAm-D6rt1Fbhom0Ekg6R3epXpJi14Ct25FRkD6vyJYFsZiDjYq0zj4efowWPZ3Z077B3MhWJCEzXnqNlObbSgeUr03dFRFb1T1dyZFzBVlf4MPDvdqT3etQRGtt5ljILXt77_B3odxFYZAALRkTk0D3BciVCg==&amp;c=BvpMFMLG2LuLGxzLVbkMfr0Yc-Jgo2m-Z-RKNsivYWS1T9o3rRxESA==&amp;ch=D2beON0ywpKIwLvJgdKcenhabeKlmkPuZiWvnMX3D7qIK1RDkhkVWw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br9d-ma0pd0DclBALGBw8iqo_dAm-D6rt1Fbhom0Ekg6R3epXpJi14Ct25FRkD6vC4wsL9P8JAK5Ib8Dr59z2xvehb5RZGCw3L4L-Y6sDPe2uJKZdBZGs5HnSyKl0zWGffq8n0CSNtLEK3393KIfdcN419bTVkkCwic0vjckJuEPf7tuI1Iryw==&amp;c=BvpMFMLG2LuLGxzLVbkMfr0Yc-Jgo2m-Z-RKNsivYWS1T9o3rRxESA==&amp;ch=D2beON0ywpKIwLvJgdKcenhabeKlmkPuZiWvnMX3D7qIK1RDkhkVWw=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r20.rs6.net/tn.jsp?f=001br9d-ma0pd0DclBALGBw8iqo_dAm-D6rt1Fbhom0Ekg6R3epXpJi14Ct25FRkD6vC4wsL9P8JAK5Ib8Dr59z2xvehb5RZGCw3L4L-Y6sDPe2uJKZdBZGs5HnSyKl0zWGffq8n0CSNtLEK3393KIfdcN419bTVkkCwic0vjckJuEPf7tuI1Iryw==&amp;c=BvpMFMLG2LuLGxzLVbkMfr0Yc-Jgo2m-Z-RKNsivYWS1T9o3rRxESA==&amp;ch=D2beON0ywpKIwLvJgdKcenhabeKlmkPuZiWvnMX3D7qIK1RDkhkVWw=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Marks</dc:creator>
  <cp:keywords/>
  <dc:description/>
  <cp:lastModifiedBy>Patricia Marks</cp:lastModifiedBy>
  <cp:revision>1</cp:revision>
  <dcterms:created xsi:type="dcterms:W3CDTF">2021-03-25T13:40:00Z</dcterms:created>
  <dcterms:modified xsi:type="dcterms:W3CDTF">2021-03-25T13:42:00Z</dcterms:modified>
</cp:coreProperties>
</file>